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99D34" w14:textId="77777777" w:rsidR="009F27A9" w:rsidRPr="00EF6060" w:rsidRDefault="00416757">
      <w:pPr>
        <w:jc w:val="center"/>
        <w:rPr>
          <w:b/>
        </w:rPr>
      </w:pPr>
      <w:r w:rsidRPr="00EF6060">
        <w:rPr>
          <w:b/>
        </w:rPr>
        <w:t>NHỮNG ĐÓNG GÓP MỚI CỦA LUẬN ÁN</w:t>
      </w:r>
    </w:p>
    <w:p w14:paraId="780FE81A" w14:textId="77777777" w:rsidR="00405958" w:rsidRDefault="00405958" w:rsidP="00405958">
      <w:pPr>
        <w:spacing w:before="80"/>
        <w:rPr>
          <w:b/>
        </w:rPr>
      </w:pPr>
      <w:r>
        <w:rPr>
          <w:b/>
        </w:rPr>
        <w:t>Đề tài luận án</w:t>
      </w:r>
      <w:r>
        <w:t xml:space="preserve">: </w:t>
      </w:r>
      <w:r>
        <w:rPr>
          <w:b/>
          <w:i/>
        </w:rPr>
        <w:t>Nghiên cứu kiểm toán nội bộ trong các doanh nghiệp ngành thép Việt Nam</w:t>
      </w:r>
    </w:p>
    <w:p w14:paraId="15482D33" w14:textId="77777777" w:rsidR="00405958" w:rsidRDefault="00405958" w:rsidP="00405958">
      <w:pPr>
        <w:spacing w:before="0"/>
      </w:pPr>
      <w:r>
        <w:t>Chuyên ngành: Kế toán, kiểm toán và phân tích</w:t>
      </w:r>
      <w:r>
        <w:tab/>
      </w:r>
      <w:r>
        <w:rPr>
          <w:b/>
        </w:rPr>
        <w:t>Mã số:</w:t>
      </w:r>
      <w:r>
        <w:rPr>
          <w:rFonts w:ascii=".VnAvant" w:hAnsi=".VnAvant"/>
          <w:b/>
          <w:spacing w:val="-4"/>
          <w:lang w:val="it-IT"/>
        </w:rPr>
        <w:t xml:space="preserve"> </w:t>
      </w:r>
      <w:r>
        <w:rPr>
          <w:b/>
          <w:spacing w:val="-4"/>
          <w:lang w:val="it-IT"/>
        </w:rPr>
        <w:t>9340301</w:t>
      </w:r>
    </w:p>
    <w:p w14:paraId="0CFACBD5" w14:textId="77777777" w:rsidR="00405958" w:rsidRDefault="00405958" w:rsidP="00405958">
      <w:pPr>
        <w:spacing w:before="0"/>
      </w:pPr>
      <w:r>
        <w:t xml:space="preserve">Nghiên cứu sinh: </w:t>
      </w:r>
      <w:r>
        <w:rPr>
          <w:b/>
        </w:rPr>
        <w:t>Nguyễn Thị Tuân</w:t>
      </w:r>
      <w:r>
        <w:tab/>
      </w:r>
      <w:r>
        <w:tab/>
        <w:t xml:space="preserve">           Mã NCS: NCS35.50B2KT</w:t>
      </w:r>
    </w:p>
    <w:p w14:paraId="0C6A56BD" w14:textId="77777777" w:rsidR="00405958" w:rsidRDefault="00405958" w:rsidP="00405958">
      <w:pPr>
        <w:spacing w:before="0"/>
      </w:pPr>
      <w:r>
        <w:t xml:space="preserve">Người hướng dẫn: </w:t>
      </w:r>
      <w:r>
        <w:rPr>
          <w:b/>
        </w:rPr>
        <w:t>TS. Đinh Thế Hùng, TS. Lê Đình Thăng</w:t>
      </w:r>
    </w:p>
    <w:p w14:paraId="5524FEF8" w14:textId="668E5884" w:rsidR="009F27A9" w:rsidRPr="00EF6060" w:rsidRDefault="00405958" w:rsidP="00405958">
      <w:pPr>
        <w:spacing w:before="0"/>
      </w:pPr>
      <w:r>
        <w:t xml:space="preserve">Cơ sở đào tạo: Trường Đại học Kinh tế Quốc dân </w:t>
      </w:r>
      <w:r w:rsidR="00416757" w:rsidRPr="00EF6060">
        <w:t xml:space="preserve"> </w:t>
      </w:r>
    </w:p>
    <w:p w14:paraId="07564E5B" w14:textId="77777777" w:rsidR="009F27A9" w:rsidRPr="00EF6060" w:rsidRDefault="00416757" w:rsidP="006A1694">
      <w:pPr>
        <w:ind w:firstLine="720"/>
        <w:rPr>
          <w:b/>
          <w:spacing w:val="-2"/>
        </w:rPr>
      </w:pPr>
      <w:r w:rsidRPr="00EF6060">
        <w:rPr>
          <w:b/>
          <w:spacing w:val="-2"/>
        </w:rPr>
        <w:t xml:space="preserve">1. Những đóng góp mới về mặt học thuật, lý luận </w:t>
      </w:r>
    </w:p>
    <w:p w14:paraId="1508BFDE" w14:textId="45ECBBEB" w:rsidR="002C5BEF" w:rsidRPr="00EF6060" w:rsidRDefault="006A1694" w:rsidP="002C1A0A">
      <w:pPr>
        <w:spacing w:before="0"/>
        <w:ind w:firstLine="720"/>
        <w:rPr>
          <w:spacing w:val="-6"/>
        </w:rPr>
      </w:pPr>
      <w:r w:rsidRPr="006A1694">
        <w:rPr>
          <w:spacing w:val="-6"/>
        </w:rPr>
        <w:t>i) L</w:t>
      </w:r>
      <w:r w:rsidR="002C5BEF" w:rsidRPr="006A1694">
        <w:rPr>
          <w:spacing w:val="-6"/>
        </w:rPr>
        <w:t>uận</w:t>
      </w:r>
      <w:r>
        <w:rPr>
          <w:spacing w:val="-6"/>
        </w:rPr>
        <w:t xml:space="preserve"> án </w:t>
      </w:r>
      <w:r w:rsidR="002C5BEF" w:rsidRPr="00EF6060">
        <w:rPr>
          <w:spacing w:val="-6"/>
        </w:rPr>
        <w:t xml:space="preserve">cung cấp cơ sở để nhận biết sự </w:t>
      </w:r>
      <w:r w:rsidR="0036197C">
        <w:rPr>
          <w:spacing w:val="-6"/>
        </w:rPr>
        <w:t xml:space="preserve">tồn tại </w:t>
      </w:r>
      <w:r w:rsidR="002C5BEF" w:rsidRPr="00EF6060">
        <w:rPr>
          <w:spacing w:val="-6"/>
        </w:rPr>
        <w:t xml:space="preserve">của </w:t>
      </w:r>
      <w:r w:rsidR="0099564F" w:rsidRPr="00EF6060">
        <w:rPr>
          <w:spacing w:val="-6"/>
        </w:rPr>
        <w:t xml:space="preserve">kiểm toán nội bộ </w:t>
      </w:r>
      <w:r w:rsidR="002C5BEF" w:rsidRPr="00EF6060">
        <w:rPr>
          <w:spacing w:val="-6"/>
        </w:rPr>
        <w:t xml:space="preserve">thông qua các dấu hiệu cụ thể phù hợp với quan điểm hiện đại về </w:t>
      </w:r>
      <w:r w:rsidR="0099564F" w:rsidRPr="00EF6060">
        <w:rPr>
          <w:spacing w:val="-6"/>
        </w:rPr>
        <w:t>kiểm toán nội bộ</w:t>
      </w:r>
      <w:r w:rsidR="002C5BEF" w:rsidRPr="00EF6060">
        <w:rPr>
          <w:spacing w:val="-6"/>
        </w:rPr>
        <w:t xml:space="preserve"> được thừa nhận rộng rãi hiện nay.</w:t>
      </w:r>
      <w:r w:rsidR="004E6A76" w:rsidRPr="00EF6060">
        <w:rPr>
          <w:spacing w:val="-6"/>
        </w:rPr>
        <w:t xml:space="preserve"> </w:t>
      </w:r>
    </w:p>
    <w:p w14:paraId="0BB57414" w14:textId="00E72496" w:rsidR="002C5BEF" w:rsidRPr="00EF6060" w:rsidRDefault="006A1694" w:rsidP="002C1A0A">
      <w:pPr>
        <w:spacing w:before="0"/>
        <w:ind w:firstLine="720"/>
        <w:rPr>
          <w:spacing w:val="-6"/>
        </w:rPr>
      </w:pPr>
      <w:r w:rsidRPr="006A1694">
        <w:rPr>
          <w:spacing w:val="-6"/>
        </w:rPr>
        <w:t>ii)</w:t>
      </w:r>
      <w:r>
        <w:rPr>
          <w:i/>
          <w:spacing w:val="-6"/>
        </w:rPr>
        <w:t xml:space="preserve"> </w:t>
      </w:r>
      <w:r w:rsidRPr="006A1694">
        <w:rPr>
          <w:spacing w:val="-6"/>
        </w:rPr>
        <w:t>L</w:t>
      </w:r>
      <w:r w:rsidR="002C5BEF" w:rsidRPr="006A1694">
        <w:rPr>
          <w:spacing w:val="-6"/>
        </w:rPr>
        <w:t>u</w:t>
      </w:r>
      <w:r w:rsidR="002C5BEF" w:rsidRPr="00EF6060">
        <w:rPr>
          <w:spacing w:val="-6"/>
        </w:rPr>
        <w:t xml:space="preserve">ận án xây dựng được mô hình nghiên cứu ảnh hưởng của các đặc điểm của </w:t>
      </w:r>
      <w:r w:rsidR="0099564F" w:rsidRPr="00EF6060">
        <w:t xml:space="preserve">doanh nghiệp </w:t>
      </w:r>
      <w:r w:rsidR="002C5BEF" w:rsidRPr="00EF6060">
        <w:rPr>
          <w:spacing w:val="-6"/>
        </w:rPr>
        <w:t xml:space="preserve">đến khả năng </w:t>
      </w:r>
      <w:r w:rsidR="0036197C">
        <w:rPr>
          <w:spacing w:val="-6"/>
        </w:rPr>
        <w:t>tồn tại</w:t>
      </w:r>
      <w:r w:rsidR="0036197C">
        <w:rPr>
          <w:rStyle w:val="CommentReference"/>
        </w:rPr>
        <w:t xml:space="preserve"> </w:t>
      </w:r>
      <w:r w:rsidR="002C5BEF" w:rsidRPr="00EF6060">
        <w:rPr>
          <w:spacing w:val="-6"/>
        </w:rPr>
        <w:t xml:space="preserve">của </w:t>
      </w:r>
      <w:r w:rsidR="0099564F" w:rsidRPr="00EF6060">
        <w:rPr>
          <w:spacing w:val="-6"/>
        </w:rPr>
        <w:t>kiểm toán nội bộ</w:t>
      </w:r>
      <w:r w:rsidR="002C5BEF" w:rsidRPr="00EF6060">
        <w:rPr>
          <w:spacing w:val="-6"/>
        </w:rPr>
        <w:t xml:space="preserve"> trong </w:t>
      </w:r>
      <w:r w:rsidR="0099564F" w:rsidRPr="00EF6060">
        <w:t>doanh nghiệp</w:t>
      </w:r>
      <w:r w:rsidR="00EF6060">
        <w:t>.</w:t>
      </w:r>
    </w:p>
    <w:p w14:paraId="4B32E13B" w14:textId="77777777" w:rsidR="002C5BEF" w:rsidRPr="00EF6060" w:rsidRDefault="006A1694" w:rsidP="002C1A0A">
      <w:pPr>
        <w:spacing w:before="0"/>
        <w:ind w:firstLine="720"/>
        <w:rPr>
          <w:spacing w:val="-6"/>
        </w:rPr>
      </w:pPr>
      <w:r w:rsidRPr="006A1694">
        <w:rPr>
          <w:spacing w:val="-6"/>
        </w:rPr>
        <w:t>iii) L</w:t>
      </w:r>
      <w:r w:rsidR="002C5BEF" w:rsidRPr="006A1694">
        <w:rPr>
          <w:spacing w:val="-6"/>
        </w:rPr>
        <w:t>uận</w:t>
      </w:r>
      <w:r w:rsidR="002C5BEF" w:rsidRPr="00EF6060">
        <w:rPr>
          <w:spacing w:val="-6"/>
        </w:rPr>
        <w:t xml:space="preserve"> án xây dựng được mô hình nghiên cứu ảnh hưởng của các đặc điểm của </w:t>
      </w:r>
      <w:r w:rsidR="0099564F" w:rsidRPr="00EF6060">
        <w:rPr>
          <w:spacing w:val="-6"/>
        </w:rPr>
        <w:t>kiểm toán nội bộ</w:t>
      </w:r>
      <w:r w:rsidR="002C5BEF" w:rsidRPr="00EF6060">
        <w:rPr>
          <w:spacing w:val="-6"/>
        </w:rPr>
        <w:t xml:space="preserve"> đến hiệu lực của </w:t>
      </w:r>
      <w:r w:rsidR="0099564F" w:rsidRPr="00EF6060">
        <w:rPr>
          <w:spacing w:val="-6"/>
        </w:rPr>
        <w:t>kiểm toán nội bộ</w:t>
      </w:r>
      <w:r w:rsidR="002C5BEF" w:rsidRPr="00EF6060">
        <w:rPr>
          <w:spacing w:val="-6"/>
        </w:rPr>
        <w:t xml:space="preserve"> trong </w:t>
      </w:r>
      <w:r w:rsidR="0099564F" w:rsidRPr="00EF6060">
        <w:t>doanh nghiệp</w:t>
      </w:r>
      <w:r w:rsidR="00EF6060">
        <w:t>.</w:t>
      </w:r>
    </w:p>
    <w:p w14:paraId="79F77696" w14:textId="77777777" w:rsidR="009F27A9" w:rsidRPr="00EF6060" w:rsidRDefault="00416757" w:rsidP="002C1A0A">
      <w:pPr>
        <w:spacing w:before="0"/>
        <w:ind w:firstLine="720"/>
        <w:rPr>
          <w:b/>
        </w:rPr>
      </w:pPr>
      <w:r w:rsidRPr="00EF6060">
        <w:rPr>
          <w:b/>
        </w:rPr>
        <w:t xml:space="preserve">2. Những phát hiện, đề xuất mới rút ra được từ kết quả nghiên cứu, khảo sát của luận án </w:t>
      </w:r>
    </w:p>
    <w:p w14:paraId="258D56C0" w14:textId="77777777" w:rsidR="0099564F" w:rsidRPr="00EF6060" w:rsidRDefault="0099564F" w:rsidP="002C1A0A">
      <w:pPr>
        <w:spacing w:before="0"/>
        <w:ind w:firstLine="720"/>
        <w:rPr>
          <w:spacing w:val="-6"/>
        </w:rPr>
      </w:pPr>
      <w:r w:rsidRPr="006A1694">
        <w:rPr>
          <w:i/>
          <w:spacing w:val="-6"/>
        </w:rPr>
        <w:t>Kết quả nghiên cứu của luận án cung cấp bằng chứng thực nghiệm</w:t>
      </w:r>
      <w:r w:rsidRPr="00EF6060">
        <w:rPr>
          <w:spacing w:val="-6"/>
        </w:rPr>
        <w:t xml:space="preserve"> </w:t>
      </w:r>
      <w:r w:rsidRPr="006A1694">
        <w:rPr>
          <w:i/>
          <w:spacing w:val="-6"/>
        </w:rPr>
        <w:t>cho thấy</w:t>
      </w:r>
      <w:r w:rsidR="00FE378C" w:rsidRPr="00EF6060">
        <w:rPr>
          <w:spacing w:val="-6"/>
        </w:rPr>
        <w:t>:</w:t>
      </w:r>
    </w:p>
    <w:p w14:paraId="3A45B9C6" w14:textId="55823B2C" w:rsidR="0099564F" w:rsidRPr="00EF6060" w:rsidRDefault="0099564F" w:rsidP="002C1A0A">
      <w:pPr>
        <w:spacing w:before="0"/>
        <w:ind w:firstLine="720"/>
      </w:pPr>
      <w:r w:rsidRPr="00EF6060">
        <w:rPr>
          <w:spacing w:val="-6"/>
        </w:rPr>
        <w:t xml:space="preserve">1) </w:t>
      </w:r>
      <w:r w:rsidR="00F042E7" w:rsidRPr="00EF6060">
        <w:rPr>
          <w:spacing w:val="-6"/>
        </w:rPr>
        <w:t>K</w:t>
      </w:r>
      <w:r w:rsidR="004E6A76" w:rsidRPr="00EF6060">
        <w:rPr>
          <w:spacing w:val="-6"/>
        </w:rPr>
        <w:t xml:space="preserve">hả năng </w:t>
      </w:r>
      <w:r w:rsidR="009F5078">
        <w:rPr>
          <w:spacing w:val="-6"/>
        </w:rPr>
        <w:t xml:space="preserve">tồn tại </w:t>
      </w:r>
      <w:r w:rsidR="004E6A76" w:rsidRPr="00EF6060">
        <w:rPr>
          <w:spacing w:val="-6"/>
        </w:rPr>
        <w:t>của kiểm toán nội bộ</w:t>
      </w:r>
      <w:r w:rsidR="00F042E7" w:rsidRPr="00EF6060">
        <w:rPr>
          <w:spacing w:val="-6"/>
        </w:rPr>
        <w:t xml:space="preserve"> chịu ảnh hưởng bởi đặc điểm của</w:t>
      </w:r>
      <w:r w:rsidR="004E6A76" w:rsidRPr="00EF6060">
        <w:rPr>
          <w:spacing w:val="-6"/>
        </w:rPr>
        <w:t xml:space="preserve"> doanh </w:t>
      </w:r>
      <w:r w:rsidR="00F042E7" w:rsidRPr="00EF6060">
        <w:rPr>
          <w:spacing w:val="-6"/>
        </w:rPr>
        <w:t>nghiệp</w:t>
      </w:r>
      <w:r w:rsidR="004E6A76" w:rsidRPr="00EF6060">
        <w:rPr>
          <w:spacing w:val="-6"/>
        </w:rPr>
        <w:t xml:space="preserve">: </w:t>
      </w:r>
      <w:r w:rsidR="00F042E7" w:rsidRPr="00EF6060">
        <w:rPr>
          <w:spacing w:val="-6"/>
        </w:rPr>
        <w:t>Khả năng m</w:t>
      </w:r>
      <w:r w:rsidR="004E6A76" w:rsidRPr="00EF6060">
        <w:rPr>
          <w:spacing w:val="-6"/>
        </w:rPr>
        <w:t xml:space="preserve">ột </w:t>
      </w:r>
      <w:r w:rsidR="00F042E7" w:rsidRPr="00EF6060">
        <w:rPr>
          <w:spacing w:val="-6"/>
        </w:rPr>
        <w:t>doanh nghiệp</w:t>
      </w:r>
      <w:r w:rsidR="004E6A76" w:rsidRPr="00EF6060">
        <w:rPr>
          <w:spacing w:val="-6"/>
        </w:rPr>
        <w:t xml:space="preserve"> </w:t>
      </w:r>
      <w:r w:rsidR="00F042E7" w:rsidRPr="00EF6060">
        <w:rPr>
          <w:spacing w:val="-6"/>
        </w:rPr>
        <w:t xml:space="preserve">có </w:t>
      </w:r>
      <w:r w:rsidR="009F5078">
        <w:rPr>
          <w:spacing w:val="-6"/>
        </w:rPr>
        <w:t xml:space="preserve">tồn tại </w:t>
      </w:r>
      <w:r w:rsidR="00F042E7" w:rsidRPr="00EF6060">
        <w:rPr>
          <w:spacing w:val="-6"/>
        </w:rPr>
        <w:t xml:space="preserve">của kiểm toán nội bộ cao hơn khi doanh nghiệp đó </w:t>
      </w:r>
      <w:r w:rsidR="004E6A76" w:rsidRPr="00EF6060">
        <w:rPr>
          <w:spacing w:val="-6"/>
        </w:rPr>
        <w:t xml:space="preserve">là </w:t>
      </w:r>
      <w:r w:rsidR="00917E40">
        <w:rPr>
          <w:spacing w:val="-6"/>
        </w:rPr>
        <w:t>doanh nghiệp niêm yết</w:t>
      </w:r>
      <w:r w:rsidR="004E6A76" w:rsidRPr="00EF6060">
        <w:rPr>
          <w:spacing w:val="-6"/>
        </w:rPr>
        <w:t>, có quy mô lớn, có nhiều công ty con, có tỉ trọng hàng tồn kho và công nợ phải thu lớn trong tổng t</w:t>
      </w:r>
      <w:r w:rsidR="00F042E7" w:rsidRPr="00EF6060">
        <w:rPr>
          <w:spacing w:val="-6"/>
        </w:rPr>
        <w:t xml:space="preserve">ài sản, có tỉ trọng giá trị </w:t>
      </w:r>
      <w:r w:rsidR="004E6A76" w:rsidRPr="00EF6060">
        <w:rPr>
          <w:spacing w:val="-6"/>
        </w:rPr>
        <w:t>giao dịch xuất nhập khẩu lớn và sử dụng các dịch vụ kiểm toán từ các hãng kiểm toán Big 4</w:t>
      </w:r>
      <w:r w:rsidR="00F042E7" w:rsidRPr="00EF6060">
        <w:rPr>
          <w:spacing w:val="-6"/>
        </w:rPr>
        <w:t>,</w:t>
      </w:r>
      <w:r w:rsidR="004E6A76" w:rsidRPr="00EF6060">
        <w:rPr>
          <w:spacing w:val="-6"/>
        </w:rPr>
        <w:t xml:space="preserve"> tỉ lệ </w:t>
      </w:r>
      <w:r w:rsidR="00F042E7" w:rsidRPr="00EF6060">
        <w:rPr>
          <w:spacing w:val="-6"/>
        </w:rPr>
        <w:t xml:space="preserve">sở hữu vốn của thành viên của </w:t>
      </w:r>
      <w:r w:rsidR="00917E40">
        <w:rPr>
          <w:spacing w:val="-6"/>
        </w:rPr>
        <w:t>hội đồng quản trị</w:t>
      </w:r>
      <w:r w:rsidR="00F042E7" w:rsidRPr="00EF6060">
        <w:rPr>
          <w:spacing w:val="-6"/>
        </w:rPr>
        <w:t xml:space="preserve"> </w:t>
      </w:r>
      <w:r w:rsidR="004E6A76" w:rsidRPr="00EF6060">
        <w:rPr>
          <w:spacing w:val="-6"/>
        </w:rPr>
        <w:t xml:space="preserve">lớn (trên 5%), </w:t>
      </w:r>
      <w:r w:rsidR="00F042E7" w:rsidRPr="00EF6060">
        <w:rPr>
          <w:spacing w:val="-6"/>
        </w:rPr>
        <w:t>tỉ lệ</w:t>
      </w:r>
      <w:r w:rsidR="004E6A76" w:rsidRPr="00EF6060">
        <w:rPr>
          <w:spacing w:val="-6"/>
        </w:rPr>
        <w:t xml:space="preserve"> nhà quản trị có chuyên môn về kế toán</w:t>
      </w:r>
      <w:r w:rsidR="0024330A">
        <w:rPr>
          <w:spacing w:val="-6"/>
        </w:rPr>
        <w:t xml:space="preserve"> </w:t>
      </w:r>
      <w:r w:rsidR="004E6A76" w:rsidRPr="00EF6060">
        <w:rPr>
          <w:spacing w:val="-6"/>
        </w:rPr>
        <w:t>-</w:t>
      </w:r>
      <w:r w:rsidR="0024330A">
        <w:rPr>
          <w:spacing w:val="-6"/>
        </w:rPr>
        <w:t xml:space="preserve"> </w:t>
      </w:r>
      <w:r w:rsidR="004E6A76" w:rsidRPr="00EF6060">
        <w:rPr>
          <w:spacing w:val="-6"/>
        </w:rPr>
        <w:t xml:space="preserve">kiểm toán </w:t>
      </w:r>
      <w:r w:rsidR="00F042E7" w:rsidRPr="00EF6060">
        <w:rPr>
          <w:spacing w:val="-6"/>
        </w:rPr>
        <w:t>cao và các nhà quản trị</w:t>
      </w:r>
      <w:r w:rsidR="004E6A76" w:rsidRPr="00EF6060">
        <w:rPr>
          <w:spacing w:val="-6"/>
        </w:rPr>
        <w:t xml:space="preserve"> ủng hộ việc sử dụng </w:t>
      </w:r>
      <w:r w:rsidR="00B332A0" w:rsidRPr="00EF6060">
        <w:t>kiểm toán nội bộ</w:t>
      </w:r>
      <w:r w:rsidR="00F042E7" w:rsidRPr="00EF6060">
        <w:rPr>
          <w:spacing w:val="-6"/>
        </w:rPr>
        <w:t>.</w:t>
      </w:r>
      <w:r w:rsidR="004E6A76" w:rsidRPr="00EF6060">
        <w:t xml:space="preserve"> </w:t>
      </w:r>
    </w:p>
    <w:p w14:paraId="1FF4B959" w14:textId="77777777" w:rsidR="0099564F" w:rsidRPr="00EF6060" w:rsidRDefault="0099564F" w:rsidP="002C1A0A">
      <w:pPr>
        <w:spacing w:before="0"/>
      </w:pPr>
      <w:r w:rsidRPr="00EF6060">
        <w:tab/>
      </w:r>
      <w:r w:rsidR="00FE378C" w:rsidRPr="00EF6060">
        <w:t xml:space="preserve">2) Hiệu lực của kiểm toán nội bộ chịu ảnh hưởng bởi các đặc điểm của kiểm toán nội bộ trong doanh nghiệp theo hướng thuận chiều, các đặc điểm đó là: số kiểm toán viên nội bộ, năng lực của kiểm toán viên nội bộ, </w:t>
      </w:r>
      <w:r w:rsidR="00B332A0">
        <w:t>p</w:t>
      </w:r>
      <w:r w:rsidR="00FE378C" w:rsidRPr="00EF6060">
        <w:t>hạm vi kiểm toán, tính độc lập</w:t>
      </w:r>
      <w:r w:rsidR="00B332A0">
        <w:t>,</w:t>
      </w:r>
      <w:r w:rsidR="00FE378C" w:rsidRPr="00EF6060">
        <w:t xml:space="preserve"> </w:t>
      </w:r>
      <w:r w:rsidR="00B332A0" w:rsidRPr="00EF6060">
        <w:t xml:space="preserve">cơ sở </w:t>
      </w:r>
      <w:r w:rsidR="00B332A0">
        <w:t xml:space="preserve">và phương pháp </w:t>
      </w:r>
      <w:r w:rsidR="00FE378C" w:rsidRPr="00EF6060">
        <w:t>của kiểm toán nội bộ.</w:t>
      </w:r>
    </w:p>
    <w:p w14:paraId="0A774BB3" w14:textId="77777777" w:rsidR="006A1694" w:rsidRDefault="00377819" w:rsidP="002C1A0A">
      <w:pPr>
        <w:spacing w:before="0"/>
        <w:ind w:firstLine="720"/>
      </w:pPr>
      <w:r w:rsidRPr="00EF6060">
        <w:rPr>
          <w:i/>
        </w:rPr>
        <w:t xml:space="preserve">Các khả năng ứng dụng trong thực tiễn của </w:t>
      </w:r>
      <w:r w:rsidR="00C54ADF">
        <w:rPr>
          <w:i/>
        </w:rPr>
        <w:t>luận án</w:t>
      </w:r>
      <w:r w:rsidRPr="00EF6060">
        <w:t xml:space="preserve">: </w:t>
      </w:r>
      <w:r w:rsidR="006A1694">
        <w:t xml:space="preserve">Luận án đề xuất những </w:t>
      </w:r>
      <w:r w:rsidR="00917E40">
        <w:t>khuyến nghị</w:t>
      </w:r>
      <w:r w:rsidR="006A1694">
        <w:t xml:space="preserve"> có thể ứng dụng vào thực tiễn hoạt động của các doanh nghiệp thép, cụ thể</w:t>
      </w:r>
      <w:r w:rsidRPr="00EF6060">
        <w:t xml:space="preserve">: </w:t>
      </w:r>
    </w:p>
    <w:p w14:paraId="1D9FC6A1" w14:textId="127D255C" w:rsidR="006A1694" w:rsidRDefault="00377819" w:rsidP="002C1A0A">
      <w:pPr>
        <w:spacing w:before="0"/>
        <w:ind w:firstLine="720"/>
      </w:pPr>
      <w:r w:rsidRPr="00EF6060">
        <w:t xml:space="preserve">i) Các </w:t>
      </w:r>
      <w:r w:rsidR="000F6823">
        <w:t xml:space="preserve">khuyến nghị </w:t>
      </w:r>
      <w:r w:rsidR="006A1694" w:rsidRPr="00EF6060">
        <w:t>đề xuất</w:t>
      </w:r>
      <w:r w:rsidR="006A1694">
        <w:t xml:space="preserve"> </w:t>
      </w:r>
      <w:r w:rsidRPr="00EF6060">
        <w:t xml:space="preserve">đối với những </w:t>
      </w:r>
      <w:r w:rsidR="0099564F" w:rsidRPr="00EF6060">
        <w:t>doanh nghiệp</w:t>
      </w:r>
      <w:r w:rsidRPr="00EF6060">
        <w:t xml:space="preserve"> chưa có </w:t>
      </w:r>
      <w:r w:rsidR="0099564F" w:rsidRPr="00EF6060">
        <w:rPr>
          <w:spacing w:val="-6"/>
        </w:rPr>
        <w:t>kiểm toán nội bộ</w:t>
      </w:r>
      <w:r w:rsidRPr="00EF6060">
        <w:t xml:space="preserve"> </w:t>
      </w:r>
      <w:r w:rsidR="006A1694">
        <w:t>nhằm</w:t>
      </w:r>
      <w:r w:rsidRPr="00EF6060">
        <w:t xml:space="preserve"> xác định khả năng </w:t>
      </w:r>
      <w:r w:rsidR="0091524C">
        <w:t xml:space="preserve">tồn tại </w:t>
      </w:r>
      <w:r w:rsidRPr="00EF6060">
        <w:t xml:space="preserve">của </w:t>
      </w:r>
      <w:r w:rsidR="0099564F" w:rsidRPr="00EF6060">
        <w:rPr>
          <w:spacing w:val="-6"/>
        </w:rPr>
        <w:t xml:space="preserve">kiểm toán nội bộ </w:t>
      </w:r>
      <w:r w:rsidRPr="00EF6060">
        <w:t>và</w:t>
      </w:r>
      <w:r w:rsidR="006A1694">
        <w:t xml:space="preserve"> </w:t>
      </w:r>
      <w:r w:rsidRPr="00EF6060">
        <w:t xml:space="preserve">thiết lập </w:t>
      </w:r>
      <w:r w:rsidR="006A1694">
        <w:t xml:space="preserve">chức năng </w:t>
      </w:r>
      <w:r w:rsidR="0099564F" w:rsidRPr="00EF6060">
        <w:rPr>
          <w:spacing w:val="-6"/>
        </w:rPr>
        <w:t>kiểm toán nội bộ</w:t>
      </w:r>
      <w:r w:rsidR="00FE378C" w:rsidRPr="00EF6060">
        <w:rPr>
          <w:spacing w:val="-6"/>
        </w:rPr>
        <w:t>;</w:t>
      </w:r>
      <w:r w:rsidRPr="00EF6060">
        <w:t xml:space="preserve"> </w:t>
      </w:r>
    </w:p>
    <w:p w14:paraId="1593D599" w14:textId="77777777" w:rsidR="009F27A9" w:rsidRPr="00EF6060" w:rsidRDefault="00377819" w:rsidP="002C1A0A">
      <w:pPr>
        <w:spacing w:before="0"/>
        <w:ind w:firstLine="720"/>
      </w:pPr>
      <w:r w:rsidRPr="00EF6060">
        <w:t xml:space="preserve">ii) Các </w:t>
      </w:r>
      <w:r w:rsidR="000F6823">
        <w:t>khuyến nghị</w:t>
      </w:r>
      <w:r w:rsidR="006A1694">
        <w:t xml:space="preserve"> </w:t>
      </w:r>
      <w:r w:rsidRPr="00EF6060">
        <w:t xml:space="preserve">đề xuất đối với các </w:t>
      </w:r>
      <w:r w:rsidR="0099564F" w:rsidRPr="00EF6060">
        <w:t>doanh nghiệp</w:t>
      </w:r>
      <w:r w:rsidRPr="00EF6060">
        <w:t xml:space="preserve"> đã có </w:t>
      </w:r>
      <w:r w:rsidR="0099564F" w:rsidRPr="00EF6060">
        <w:rPr>
          <w:spacing w:val="-6"/>
        </w:rPr>
        <w:t>kiểm toán nội bộ</w:t>
      </w:r>
      <w:r w:rsidRPr="00EF6060">
        <w:t xml:space="preserve"> nhằm tăng cường hiệu lực của </w:t>
      </w:r>
      <w:r w:rsidR="0099564F" w:rsidRPr="00EF6060">
        <w:rPr>
          <w:spacing w:val="-6"/>
        </w:rPr>
        <w:t>kiểm toán nội bộ</w:t>
      </w:r>
      <w:r w:rsidR="00FE378C" w:rsidRPr="00EF6060">
        <w:t xml:space="preserve"> </w:t>
      </w:r>
      <w:r w:rsidRPr="00EF6060">
        <w:t>thông qua việc tăng cường cơ sở hoạt động</w:t>
      </w:r>
      <w:r w:rsidR="006A1694">
        <w:t>,</w:t>
      </w:r>
      <w:r w:rsidRPr="00EF6060">
        <w:t xml:space="preserve"> tính độc lập, năng lực đội ngũ và hoàn thiện về phạm vi, phương pháp </w:t>
      </w:r>
      <w:r w:rsidR="0099564F" w:rsidRPr="00EF6060">
        <w:rPr>
          <w:spacing w:val="-6"/>
        </w:rPr>
        <w:t>kiểm toán nội bộ</w:t>
      </w:r>
      <w:r w:rsidRPr="00EF6060">
        <w:t>.</w:t>
      </w:r>
    </w:p>
    <w:p w14:paraId="63761084" w14:textId="69C1A40C" w:rsidR="009F27A9" w:rsidRDefault="00FE378C" w:rsidP="002C1A0A">
      <w:pPr>
        <w:spacing w:before="0"/>
        <w:ind w:firstLine="720"/>
      </w:pPr>
      <w:r w:rsidRPr="00EF6060">
        <w:t>Ngoài ra, l</w:t>
      </w:r>
      <w:r w:rsidR="00377819" w:rsidRPr="00EF6060">
        <w:t>uận án đề xuất những khuyến nghị đối với cơ quan Nhà nướ</w:t>
      </w:r>
      <w:r w:rsidR="006A1694">
        <w:t>c, tổ chức hiệp hội nghề nghiệp và</w:t>
      </w:r>
      <w:r w:rsidR="00377819" w:rsidRPr="00EF6060">
        <w:t xml:space="preserve"> các </w:t>
      </w:r>
      <w:r w:rsidR="0099564F" w:rsidRPr="00EF6060">
        <w:t>doanh nghiệp</w:t>
      </w:r>
      <w:r w:rsidR="00377819" w:rsidRPr="00EF6060">
        <w:t xml:space="preserve"> thép nhằm </w:t>
      </w:r>
      <w:r w:rsidR="00782695">
        <w:t>thực hiện</w:t>
      </w:r>
      <w:r w:rsidR="00377819" w:rsidRPr="00EF6060">
        <w:t xml:space="preserve"> các giải pháp</w:t>
      </w:r>
      <w:r w:rsidR="00EF6060" w:rsidRPr="00EF6060">
        <w:t>; đồng thời, l</w:t>
      </w:r>
      <w:r w:rsidR="00416757" w:rsidRPr="00EF6060">
        <w:t xml:space="preserve">uận án </w:t>
      </w:r>
      <w:r w:rsidR="00917E40">
        <w:t>gợi ý</w:t>
      </w:r>
      <w:r w:rsidR="00416757" w:rsidRPr="00EF6060">
        <w:t xml:space="preserve"> một số</w:t>
      </w:r>
      <w:r w:rsidR="00EF6060" w:rsidRPr="00EF6060">
        <w:t xml:space="preserve"> hướng cho các nghiên cứu tiếp theo.</w:t>
      </w:r>
    </w:p>
    <w:p w14:paraId="43649229" w14:textId="77777777" w:rsidR="004C4E0C" w:rsidRPr="00EF6060" w:rsidRDefault="004C4E0C" w:rsidP="002C1A0A">
      <w:pPr>
        <w:spacing w:before="0"/>
        <w:ind w:firstLine="720"/>
      </w:pPr>
    </w:p>
    <w:tbl>
      <w:tblPr>
        <w:tblW w:w="0" w:type="auto"/>
        <w:jc w:val="center"/>
        <w:tblBorders>
          <w:top w:val="nil"/>
          <w:left w:val="nil"/>
          <w:bottom w:val="nil"/>
          <w:right w:val="nil"/>
          <w:insideH w:val="nil"/>
          <w:insideV w:val="nil"/>
        </w:tblBorders>
        <w:tblLook w:val="01E0" w:firstRow="1" w:lastRow="1" w:firstColumn="1" w:lastColumn="1" w:noHBand="0" w:noVBand="0"/>
      </w:tblPr>
      <w:tblGrid>
        <w:gridCol w:w="5498"/>
        <w:gridCol w:w="3790"/>
      </w:tblGrid>
      <w:tr w:rsidR="009F27A9" w:rsidRPr="00EF6060" w14:paraId="7F226428" w14:textId="77777777">
        <w:trPr>
          <w:jc w:val="center"/>
        </w:trPr>
        <w:tc>
          <w:tcPr>
            <w:tcW w:w="5498" w:type="dxa"/>
          </w:tcPr>
          <w:p w14:paraId="2050219D" w14:textId="77777777" w:rsidR="009F27A9" w:rsidRDefault="00416757" w:rsidP="004C4E0C">
            <w:pPr>
              <w:tabs>
                <w:tab w:val="left" w:pos="850"/>
                <w:tab w:val="left" w:pos="1191"/>
                <w:tab w:val="left" w:pos="1531"/>
              </w:tabs>
              <w:spacing w:before="0"/>
              <w:jc w:val="center"/>
              <w:rPr>
                <w:b/>
              </w:rPr>
            </w:pPr>
            <w:r w:rsidRPr="00EF6060">
              <w:rPr>
                <w:b/>
              </w:rPr>
              <w:t>Người hướng dẫn</w:t>
            </w:r>
          </w:p>
          <w:p w14:paraId="3D263543" w14:textId="77777777" w:rsidR="003F6000" w:rsidRDefault="003F6000" w:rsidP="004C4E0C">
            <w:pPr>
              <w:tabs>
                <w:tab w:val="left" w:pos="850"/>
                <w:tab w:val="left" w:pos="1191"/>
                <w:tab w:val="left" w:pos="1531"/>
              </w:tabs>
              <w:spacing w:before="0"/>
              <w:jc w:val="center"/>
              <w:rPr>
                <w:b/>
              </w:rPr>
            </w:pPr>
          </w:p>
          <w:p w14:paraId="7DD63223" w14:textId="77777777" w:rsidR="003F6000" w:rsidRDefault="003F6000" w:rsidP="004C4E0C">
            <w:pPr>
              <w:tabs>
                <w:tab w:val="left" w:pos="850"/>
                <w:tab w:val="left" w:pos="1191"/>
                <w:tab w:val="left" w:pos="1531"/>
              </w:tabs>
              <w:spacing w:before="0"/>
              <w:jc w:val="center"/>
              <w:rPr>
                <w:b/>
              </w:rPr>
            </w:pPr>
            <w:bookmarkStart w:id="0" w:name="_GoBack"/>
            <w:bookmarkEnd w:id="0"/>
          </w:p>
          <w:p w14:paraId="1D4E7103" w14:textId="77777777" w:rsidR="003F6000" w:rsidRDefault="003F6000" w:rsidP="004C4E0C">
            <w:pPr>
              <w:tabs>
                <w:tab w:val="left" w:pos="850"/>
                <w:tab w:val="left" w:pos="1191"/>
                <w:tab w:val="left" w:pos="1531"/>
              </w:tabs>
              <w:spacing w:before="0"/>
              <w:jc w:val="center"/>
              <w:rPr>
                <w:b/>
              </w:rPr>
            </w:pPr>
          </w:p>
          <w:p w14:paraId="0448128E" w14:textId="31F10189" w:rsidR="003F6000" w:rsidRPr="00EF6060" w:rsidRDefault="003F6000" w:rsidP="003F6000">
            <w:pPr>
              <w:tabs>
                <w:tab w:val="left" w:pos="850"/>
                <w:tab w:val="left" w:pos="1191"/>
                <w:tab w:val="left" w:pos="1531"/>
              </w:tabs>
              <w:spacing w:before="0"/>
              <w:jc w:val="center"/>
              <w:rPr>
                <w:i/>
              </w:rPr>
            </w:pPr>
            <w:r>
              <w:rPr>
                <w:b/>
              </w:rPr>
              <w:t>TS. Đinh Thế Hùng</w:t>
            </w:r>
          </w:p>
        </w:tc>
        <w:tc>
          <w:tcPr>
            <w:tcW w:w="3790" w:type="dxa"/>
          </w:tcPr>
          <w:p w14:paraId="4570BD5D" w14:textId="77777777" w:rsidR="009F27A9" w:rsidRDefault="004C4E0C" w:rsidP="004C4E0C">
            <w:pPr>
              <w:tabs>
                <w:tab w:val="left" w:pos="850"/>
                <w:tab w:val="left" w:pos="1191"/>
                <w:tab w:val="left" w:pos="1531"/>
              </w:tabs>
              <w:spacing w:before="0"/>
              <w:jc w:val="center"/>
              <w:rPr>
                <w:b/>
              </w:rPr>
            </w:pPr>
            <w:r>
              <w:rPr>
                <w:b/>
              </w:rPr>
              <w:t>Nghiên cứu sinh</w:t>
            </w:r>
          </w:p>
          <w:p w14:paraId="2FCF0C4D" w14:textId="77777777" w:rsidR="003F6000" w:rsidRDefault="003F6000" w:rsidP="004C4E0C">
            <w:pPr>
              <w:tabs>
                <w:tab w:val="left" w:pos="850"/>
                <w:tab w:val="left" w:pos="1191"/>
                <w:tab w:val="left" w:pos="1531"/>
              </w:tabs>
              <w:spacing w:before="0"/>
              <w:jc w:val="center"/>
              <w:rPr>
                <w:b/>
              </w:rPr>
            </w:pPr>
          </w:p>
          <w:p w14:paraId="3517B386" w14:textId="77777777" w:rsidR="003F6000" w:rsidRDefault="003F6000" w:rsidP="004C4E0C">
            <w:pPr>
              <w:tabs>
                <w:tab w:val="left" w:pos="850"/>
                <w:tab w:val="left" w:pos="1191"/>
                <w:tab w:val="left" w:pos="1531"/>
              </w:tabs>
              <w:spacing w:before="0"/>
              <w:jc w:val="center"/>
              <w:rPr>
                <w:b/>
              </w:rPr>
            </w:pPr>
          </w:p>
          <w:p w14:paraId="694EF571" w14:textId="77777777" w:rsidR="003F6000" w:rsidRDefault="003F6000" w:rsidP="004C4E0C">
            <w:pPr>
              <w:tabs>
                <w:tab w:val="left" w:pos="850"/>
                <w:tab w:val="left" w:pos="1191"/>
                <w:tab w:val="left" w:pos="1531"/>
              </w:tabs>
              <w:spacing w:before="0"/>
              <w:jc w:val="center"/>
              <w:rPr>
                <w:b/>
              </w:rPr>
            </w:pPr>
          </w:p>
          <w:p w14:paraId="5BFC7507" w14:textId="111D6597" w:rsidR="003F6000" w:rsidRPr="00EF6060" w:rsidRDefault="003F6000" w:rsidP="004C4E0C">
            <w:pPr>
              <w:tabs>
                <w:tab w:val="left" w:pos="850"/>
                <w:tab w:val="left" w:pos="1191"/>
                <w:tab w:val="left" w:pos="1531"/>
              </w:tabs>
              <w:spacing w:before="0"/>
              <w:jc w:val="center"/>
              <w:rPr>
                <w:i/>
              </w:rPr>
            </w:pPr>
            <w:r>
              <w:rPr>
                <w:b/>
              </w:rPr>
              <w:t>Nguyễn Thị Tuân</w:t>
            </w:r>
          </w:p>
        </w:tc>
      </w:tr>
    </w:tbl>
    <w:p w14:paraId="656951D5" w14:textId="77777777" w:rsidR="009F27A9" w:rsidRPr="00EF6060" w:rsidRDefault="009F27A9">
      <w:pPr>
        <w:spacing w:before="0"/>
      </w:pPr>
    </w:p>
    <w:p w14:paraId="40EB2DD1" w14:textId="2218F0EE" w:rsidR="00140CBD" w:rsidRDefault="00140CBD" w:rsidP="00EF7804">
      <w:pPr>
        <w:jc w:val="center"/>
      </w:pPr>
    </w:p>
    <w:sectPr w:rsidR="00140CBD" w:rsidSect="00377819">
      <w:pgSz w:w="11907" w:h="16840" w:code="9"/>
      <w:pgMar w:top="1134" w:right="1134" w:bottom="1134" w:left="170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nAvant">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isplayHorizontalDrawingGridEvery w:val="2"/>
  <w:displayVerticalDrawingGridEvery w:val="2"/>
  <w:characterSpacingControl w:val="doNotCompress"/>
  <w:compat>
    <w:spaceForUL/>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7A9"/>
    <w:rsid w:val="000F6823"/>
    <w:rsid w:val="00140CBD"/>
    <w:rsid w:val="001C0B79"/>
    <w:rsid w:val="001F276C"/>
    <w:rsid w:val="0024330A"/>
    <w:rsid w:val="002C1A0A"/>
    <w:rsid w:val="002C5BEF"/>
    <w:rsid w:val="002E1030"/>
    <w:rsid w:val="00343A6D"/>
    <w:rsid w:val="0036197C"/>
    <w:rsid w:val="00377819"/>
    <w:rsid w:val="003F6000"/>
    <w:rsid w:val="00405958"/>
    <w:rsid w:val="00416757"/>
    <w:rsid w:val="004C4E0C"/>
    <w:rsid w:val="004E6A76"/>
    <w:rsid w:val="00504A0B"/>
    <w:rsid w:val="00554A9B"/>
    <w:rsid w:val="006A1694"/>
    <w:rsid w:val="00763C9B"/>
    <w:rsid w:val="00782695"/>
    <w:rsid w:val="0091524C"/>
    <w:rsid w:val="00917E40"/>
    <w:rsid w:val="00931EDF"/>
    <w:rsid w:val="0099564F"/>
    <w:rsid w:val="009F27A9"/>
    <w:rsid w:val="009F5078"/>
    <w:rsid w:val="00AB3818"/>
    <w:rsid w:val="00B332A0"/>
    <w:rsid w:val="00BA700C"/>
    <w:rsid w:val="00C54ADF"/>
    <w:rsid w:val="00D14E19"/>
    <w:rsid w:val="00D311C3"/>
    <w:rsid w:val="00E911A9"/>
    <w:rsid w:val="00EF6060"/>
    <w:rsid w:val="00EF7804"/>
    <w:rsid w:val="00F042E7"/>
    <w:rsid w:val="00F465E4"/>
    <w:rsid w:val="00FE3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9F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paragraph" w:styleId="ListParagraph">
    <w:name w:val="List Paragraph"/>
    <w:basedOn w:val="Normal"/>
    <w:uiPriority w:val="34"/>
    <w:qFormat/>
    <w:rsid w:val="004167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paragraph" w:styleId="ListParagraph">
    <w:name w:val="List Paragraph"/>
    <w:basedOn w:val="Normal"/>
    <w:uiPriority w:val="34"/>
    <w:qFormat/>
    <w:rsid w:val="004167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927033">
      <w:bodyDiv w:val="1"/>
      <w:marLeft w:val="0"/>
      <w:marRight w:val="0"/>
      <w:marTop w:val="0"/>
      <w:marBottom w:val="0"/>
      <w:divBdr>
        <w:top w:val="none" w:sz="0" w:space="0" w:color="auto"/>
        <w:left w:val="none" w:sz="0" w:space="0" w:color="auto"/>
        <w:bottom w:val="none" w:sz="0" w:space="0" w:color="auto"/>
        <w:right w:val="none" w:sz="0" w:space="0" w:color="auto"/>
      </w:divBdr>
    </w:div>
    <w:div w:id="12434147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421</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Minh</dc:creator>
  <cp:lastModifiedBy>Windows User</cp:lastModifiedBy>
  <cp:revision>11</cp:revision>
  <dcterms:created xsi:type="dcterms:W3CDTF">2020-11-09T10:06:00Z</dcterms:created>
  <dcterms:modified xsi:type="dcterms:W3CDTF">2020-11-13T08:59:00Z</dcterms:modified>
</cp:coreProperties>
</file>